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96DC" w14:textId="77777777" w:rsidR="00EC04C4" w:rsidRPr="00EC04C4" w:rsidRDefault="00EC04C4" w:rsidP="00EC04C4">
      <w:pPr>
        <w:jc w:val="center"/>
        <w:rPr>
          <w:b/>
          <w:sz w:val="28"/>
          <w:szCs w:val="28"/>
          <w:lang w:val="it-IT"/>
        </w:rPr>
      </w:pPr>
      <w:r w:rsidRPr="00EC04C4">
        <w:rPr>
          <w:b/>
          <w:sz w:val="28"/>
          <w:szCs w:val="28"/>
          <w:lang w:val="it-IT"/>
        </w:rPr>
        <w:t>POZIV ZA DOSTAVU PRIJAVA</w:t>
      </w:r>
    </w:p>
    <w:p w14:paraId="6C544664" w14:textId="77777777" w:rsidR="00EC04C4" w:rsidRPr="00EC04C4" w:rsidRDefault="00EC04C4" w:rsidP="00EC04C4">
      <w:pPr>
        <w:jc w:val="center"/>
        <w:rPr>
          <w:b/>
          <w:sz w:val="28"/>
          <w:szCs w:val="28"/>
          <w:lang w:val="it-IT"/>
        </w:rPr>
      </w:pPr>
      <w:r w:rsidRPr="00EC04C4">
        <w:rPr>
          <w:b/>
          <w:sz w:val="28"/>
          <w:szCs w:val="28"/>
          <w:lang w:val="it-IT"/>
        </w:rPr>
        <w:t>Podršku za Digitalizaciju MMP</w:t>
      </w:r>
    </w:p>
    <w:p w14:paraId="1C056FB9" w14:textId="77777777" w:rsidR="00EC04C4" w:rsidRPr="00C93170" w:rsidRDefault="00EC04C4" w:rsidP="00EC04C4">
      <w:pPr>
        <w:jc w:val="both"/>
        <w:rPr>
          <w:b/>
          <w:bCs/>
        </w:rPr>
      </w:pPr>
      <w:r w:rsidRPr="00C93170">
        <w:rPr>
          <w:b/>
          <w:bCs/>
        </w:rPr>
        <w:t xml:space="preserve">Datum </w:t>
      </w:r>
      <w:proofErr w:type="spellStart"/>
      <w:r w:rsidRPr="00C93170">
        <w:rPr>
          <w:b/>
          <w:bCs/>
        </w:rPr>
        <w:t>objave</w:t>
      </w:r>
      <w:proofErr w:type="spellEnd"/>
      <w:r w:rsidRPr="00C93170">
        <w:rPr>
          <w:b/>
          <w:bCs/>
        </w:rPr>
        <w:t>: 03 April 2023</w:t>
      </w:r>
    </w:p>
    <w:p w14:paraId="179BD903" w14:textId="77777777" w:rsidR="00EC04C4" w:rsidRPr="00C93170" w:rsidRDefault="00EC04C4" w:rsidP="00EC04C4">
      <w:pPr>
        <w:jc w:val="both"/>
        <w:rPr>
          <w:b/>
          <w:bCs/>
        </w:rPr>
      </w:pPr>
      <w:proofErr w:type="spellStart"/>
      <w:r w:rsidRPr="00C93170">
        <w:rPr>
          <w:b/>
          <w:bCs/>
        </w:rPr>
        <w:t>Krajni</w:t>
      </w:r>
      <w:proofErr w:type="spellEnd"/>
      <w:r w:rsidRPr="00C93170">
        <w:rPr>
          <w:b/>
          <w:bCs/>
        </w:rPr>
        <w:t xml:space="preserve"> </w:t>
      </w:r>
      <w:proofErr w:type="spellStart"/>
      <w:r w:rsidRPr="00C93170">
        <w:rPr>
          <w:b/>
          <w:bCs/>
        </w:rPr>
        <w:t>rok</w:t>
      </w:r>
      <w:proofErr w:type="spellEnd"/>
      <w:r w:rsidRPr="00C93170">
        <w:rPr>
          <w:b/>
          <w:bCs/>
        </w:rPr>
        <w:t xml:space="preserve"> za </w:t>
      </w:r>
      <w:proofErr w:type="spellStart"/>
      <w:r w:rsidRPr="00C93170">
        <w:rPr>
          <w:b/>
          <w:bCs/>
        </w:rPr>
        <w:t>prijavu</w:t>
      </w:r>
      <w:proofErr w:type="spellEnd"/>
      <w:r w:rsidRPr="00C93170">
        <w:rPr>
          <w:b/>
          <w:bCs/>
        </w:rPr>
        <w:t>: 22 April 2023 18:00</w:t>
      </w:r>
    </w:p>
    <w:p w14:paraId="50E10289" w14:textId="77777777" w:rsidR="00EC04C4" w:rsidRDefault="00EC04C4" w:rsidP="00EC04C4">
      <w:pPr>
        <w:jc w:val="both"/>
      </w:pPr>
    </w:p>
    <w:p w14:paraId="632B0F52" w14:textId="77777777" w:rsidR="00EC04C4" w:rsidRPr="00440C0F" w:rsidRDefault="00EC04C4" w:rsidP="00EC04C4">
      <w:pPr>
        <w:pStyle w:val="Heading2"/>
        <w:rPr>
          <w:b/>
          <w:bCs/>
          <w:color w:val="auto"/>
        </w:rPr>
      </w:pPr>
      <w:proofErr w:type="spellStart"/>
      <w:r w:rsidRPr="00440C0F">
        <w:rPr>
          <w:b/>
          <w:bCs/>
          <w:color w:val="auto"/>
        </w:rPr>
        <w:t>Pozadina</w:t>
      </w:r>
      <w:proofErr w:type="spellEnd"/>
      <w:r w:rsidRPr="00440C0F">
        <w:rPr>
          <w:b/>
          <w:bCs/>
          <w:color w:val="auto"/>
        </w:rPr>
        <w:t xml:space="preserve"> </w:t>
      </w:r>
      <w:proofErr w:type="spellStart"/>
      <w:r w:rsidRPr="00440C0F">
        <w:rPr>
          <w:b/>
          <w:bCs/>
          <w:color w:val="auto"/>
        </w:rPr>
        <w:t>i</w:t>
      </w:r>
      <w:proofErr w:type="spellEnd"/>
      <w:r w:rsidRPr="00440C0F">
        <w:rPr>
          <w:b/>
          <w:bCs/>
          <w:color w:val="auto"/>
        </w:rPr>
        <w:t xml:space="preserve"> </w:t>
      </w:r>
      <w:proofErr w:type="spellStart"/>
      <w:r w:rsidRPr="00440C0F">
        <w:rPr>
          <w:b/>
          <w:bCs/>
          <w:color w:val="auto"/>
        </w:rPr>
        <w:t>uvod</w:t>
      </w:r>
      <w:proofErr w:type="spellEnd"/>
    </w:p>
    <w:p w14:paraId="05F7968F" w14:textId="77777777" w:rsidR="00EC04C4" w:rsidRPr="00B7019D" w:rsidRDefault="00EC04C4" w:rsidP="00EC04C4">
      <w:pPr>
        <w:spacing w:after="0" w:line="240" w:lineRule="auto"/>
        <w:rPr>
          <w:rFonts w:ascii="docs-Roboto" w:eastAsia="Times New Roman" w:hAnsi="docs-Roboto" w:cs="Times New Roman"/>
          <w:color w:val="202124"/>
          <w:shd w:val="clear" w:color="auto" w:fill="FFFFFF"/>
        </w:rPr>
      </w:pPr>
    </w:p>
    <w:p w14:paraId="0657904B" w14:textId="77777777" w:rsidR="00EC04C4" w:rsidRDefault="00EC04C4" w:rsidP="00EC04C4">
      <w:pPr>
        <w:jc w:val="both"/>
      </w:pPr>
      <w:proofErr w:type="spellStart"/>
      <w:r w:rsidRPr="00A15BBB">
        <w:t>Nemačko</w:t>
      </w:r>
      <w:proofErr w:type="spellEnd"/>
      <w:r w:rsidRPr="00A15BBB">
        <w:t xml:space="preserve"> </w:t>
      </w:r>
      <w:proofErr w:type="spellStart"/>
      <w:r w:rsidRPr="00A15BBB">
        <w:t>Savezno</w:t>
      </w:r>
      <w:proofErr w:type="spellEnd"/>
      <w:r w:rsidRPr="00A15BBB">
        <w:t xml:space="preserve"> </w:t>
      </w:r>
      <w:proofErr w:type="spellStart"/>
      <w:r w:rsidRPr="00A15BBB">
        <w:t>Ministarstvo</w:t>
      </w:r>
      <w:proofErr w:type="spellEnd"/>
      <w:r w:rsidRPr="00A15BBB">
        <w:t xml:space="preserve"> za </w:t>
      </w:r>
      <w:proofErr w:type="spellStart"/>
      <w:r w:rsidRPr="00A15BBB">
        <w:t>Ekonomski</w:t>
      </w:r>
      <w:proofErr w:type="spellEnd"/>
      <w:r w:rsidRPr="00A15BBB">
        <w:t xml:space="preserve"> </w:t>
      </w:r>
      <w:proofErr w:type="spellStart"/>
      <w:r w:rsidRPr="00A15BBB">
        <w:t>Razvoj</w:t>
      </w:r>
      <w:proofErr w:type="spellEnd"/>
      <w:r w:rsidRPr="00A15BBB">
        <w:t xml:space="preserve"> </w:t>
      </w:r>
      <w:proofErr w:type="spellStart"/>
      <w:r w:rsidRPr="00A15BBB">
        <w:t>i</w:t>
      </w:r>
      <w:proofErr w:type="spellEnd"/>
      <w:r w:rsidRPr="00A15BBB">
        <w:t xml:space="preserve"> </w:t>
      </w:r>
      <w:proofErr w:type="spellStart"/>
      <w:r w:rsidRPr="00A15BBB">
        <w:t>Saradnju</w:t>
      </w:r>
      <w:proofErr w:type="spellEnd"/>
      <w:r w:rsidRPr="00A15BBB">
        <w:t xml:space="preserve"> (BMZ) </w:t>
      </w:r>
      <w:proofErr w:type="spellStart"/>
      <w:r w:rsidRPr="00A15BBB">
        <w:t>i</w:t>
      </w:r>
      <w:proofErr w:type="spellEnd"/>
      <w:r w:rsidRPr="00A15BBB">
        <w:t xml:space="preserve"> </w:t>
      </w:r>
      <w:proofErr w:type="spellStart"/>
      <w:r w:rsidRPr="00A15BBB">
        <w:t>Evropska</w:t>
      </w:r>
      <w:proofErr w:type="spellEnd"/>
      <w:r w:rsidRPr="00A15BBB">
        <w:t xml:space="preserve"> </w:t>
      </w:r>
      <w:proofErr w:type="spellStart"/>
      <w:r w:rsidRPr="00A15BBB">
        <w:t>Unija</w:t>
      </w:r>
      <w:proofErr w:type="spellEnd"/>
      <w:r w:rsidRPr="00A15BBB">
        <w:t xml:space="preserve"> (</w:t>
      </w:r>
      <w:proofErr w:type="gramStart"/>
      <w:r w:rsidRPr="00A15BBB">
        <w:t xml:space="preserve">EU)  </w:t>
      </w:r>
      <w:proofErr w:type="spellStart"/>
      <w:r w:rsidRPr="00A15BBB">
        <w:t>su</w:t>
      </w:r>
      <w:proofErr w:type="spellEnd"/>
      <w:proofErr w:type="gramEnd"/>
      <w:r w:rsidRPr="00A15BBB">
        <w:t xml:space="preserve"> </w:t>
      </w:r>
      <w:proofErr w:type="spellStart"/>
      <w:r w:rsidRPr="00A15BBB">
        <w:t>dodelili</w:t>
      </w:r>
      <w:proofErr w:type="spellEnd"/>
      <w:r w:rsidRPr="00A15BBB">
        <w:t xml:space="preserve"> </w:t>
      </w:r>
      <w:proofErr w:type="spellStart"/>
      <w:r w:rsidRPr="00A15BBB">
        <w:t>odgovornost</w:t>
      </w:r>
      <w:proofErr w:type="spellEnd"/>
      <w:r>
        <w:t xml:space="preserve"> </w:t>
      </w:r>
      <w:proofErr w:type="spellStart"/>
      <w:r w:rsidRPr="00A15BBB">
        <w:t>pri</w:t>
      </w:r>
      <w:proofErr w:type="spellEnd"/>
      <w:r w:rsidRPr="00A15BBB">
        <w:t xml:space="preserve"> Deutsche Gesellschaft fur Internationale </w:t>
      </w:r>
      <w:proofErr w:type="spellStart"/>
      <w:r w:rsidRPr="00A15BBB">
        <w:t>Zusammenarbeit</w:t>
      </w:r>
      <w:proofErr w:type="spellEnd"/>
      <w:r w:rsidRPr="00A15BBB">
        <w:t xml:space="preserve"> (GIZ) GmbH za </w:t>
      </w:r>
      <w:proofErr w:type="spellStart"/>
      <w:r w:rsidRPr="00A15BBB">
        <w:t>sprovođenje</w:t>
      </w:r>
      <w:proofErr w:type="spellEnd"/>
      <w:r w:rsidRPr="00A15BBB">
        <w:t xml:space="preserve"> </w:t>
      </w:r>
      <w:proofErr w:type="spellStart"/>
      <w:r w:rsidRPr="00A15BBB">
        <w:t>komponente</w:t>
      </w:r>
      <w:proofErr w:type="spellEnd"/>
      <w:r w:rsidRPr="00A15BBB">
        <w:t xml:space="preserve"> „</w:t>
      </w:r>
      <w:proofErr w:type="spellStart"/>
      <w:r w:rsidRPr="00A15BBB">
        <w:t>Digitalizacija</w:t>
      </w:r>
      <w:proofErr w:type="spellEnd"/>
      <w:r w:rsidRPr="00A15BBB">
        <w:t xml:space="preserve"> </w:t>
      </w:r>
      <w:proofErr w:type="spellStart"/>
      <w:r w:rsidRPr="00A15BBB">
        <w:t>mikro</w:t>
      </w:r>
      <w:proofErr w:type="spellEnd"/>
      <w:r w:rsidRPr="00A15BBB">
        <w:t xml:space="preserve"> </w:t>
      </w:r>
      <w:proofErr w:type="spellStart"/>
      <w:r w:rsidRPr="00A15BBB">
        <w:t>i</w:t>
      </w:r>
      <w:proofErr w:type="spellEnd"/>
      <w:r w:rsidRPr="00A15BBB">
        <w:t xml:space="preserve"> </w:t>
      </w:r>
      <w:proofErr w:type="spellStart"/>
      <w:r w:rsidRPr="00A15BBB">
        <w:t>malih</w:t>
      </w:r>
      <w:proofErr w:type="spellEnd"/>
      <w:r w:rsidRPr="00A15BBB">
        <w:t xml:space="preserve"> </w:t>
      </w:r>
      <w:proofErr w:type="spellStart"/>
      <w:r w:rsidRPr="00A15BBB">
        <w:t>preduzeća</w:t>
      </w:r>
      <w:proofErr w:type="spellEnd"/>
      <w:r w:rsidRPr="00A15BBB">
        <w:t xml:space="preserve"> u </w:t>
      </w:r>
      <w:proofErr w:type="spellStart"/>
      <w:r w:rsidRPr="00A15BBB">
        <w:t>cilju</w:t>
      </w:r>
      <w:proofErr w:type="spellEnd"/>
      <w:r w:rsidRPr="00A15BBB">
        <w:t> </w:t>
      </w:r>
      <w:proofErr w:type="spellStart"/>
      <w:r w:rsidRPr="00A15BBB">
        <w:t>jačanja</w:t>
      </w:r>
      <w:proofErr w:type="spellEnd"/>
      <w:r w:rsidRPr="00A15BBB">
        <w:t xml:space="preserve"> </w:t>
      </w:r>
      <w:proofErr w:type="spellStart"/>
      <w:r w:rsidRPr="00A15BBB">
        <w:t>njihove</w:t>
      </w:r>
      <w:proofErr w:type="spellEnd"/>
      <w:r w:rsidRPr="00A15BBB">
        <w:t xml:space="preserve"> </w:t>
      </w:r>
      <w:proofErr w:type="spellStart"/>
      <w:r w:rsidRPr="00A15BBB">
        <w:t>istrajnosti</w:t>
      </w:r>
      <w:proofErr w:type="spellEnd"/>
      <w:r w:rsidRPr="00A15BBB">
        <w:t xml:space="preserve"> u </w:t>
      </w:r>
      <w:proofErr w:type="spellStart"/>
      <w:r w:rsidRPr="00A15BBB">
        <w:t>kriznim</w:t>
      </w:r>
      <w:proofErr w:type="spellEnd"/>
      <w:r w:rsidRPr="00A15BBB">
        <w:t xml:space="preserve"> </w:t>
      </w:r>
      <w:proofErr w:type="spellStart"/>
      <w:r w:rsidRPr="00A15BBB">
        <w:t>vremenima</w:t>
      </w:r>
      <w:proofErr w:type="spellEnd"/>
      <w:r w:rsidRPr="00A15BBB">
        <w:t xml:space="preserve">” u </w:t>
      </w:r>
      <w:proofErr w:type="spellStart"/>
      <w:r w:rsidRPr="00A15BBB">
        <w:t>okviru</w:t>
      </w:r>
      <w:proofErr w:type="spellEnd"/>
      <w:r w:rsidRPr="00A15BBB">
        <w:t xml:space="preserve"> Centra za </w:t>
      </w:r>
      <w:proofErr w:type="spellStart"/>
      <w:r w:rsidRPr="00A15BBB">
        <w:t>Digitalnu</w:t>
      </w:r>
      <w:proofErr w:type="spellEnd"/>
      <w:r w:rsidRPr="00A15BBB">
        <w:t xml:space="preserve"> </w:t>
      </w:r>
      <w:proofErr w:type="spellStart"/>
      <w:r w:rsidRPr="00A15BBB">
        <w:t>Transformaciju</w:t>
      </w:r>
      <w:proofErr w:type="spellEnd"/>
      <w:r w:rsidRPr="00A15BBB">
        <w:t xml:space="preserve"> u </w:t>
      </w:r>
      <w:proofErr w:type="spellStart"/>
      <w:r w:rsidRPr="00A15BBB">
        <w:t>sastavu</w:t>
      </w:r>
      <w:proofErr w:type="spellEnd"/>
      <w:r w:rsidRPr="00A15BBB">
        <w:t xml:space="preserve"> Parka za </w:t>
      </w:r>
      <w:proofErr w:type="spellStart"/>
      <w:r w:rsidRPr="00A15BBB">
        <w:t>Trening</w:t>
      </w:r>
      <w:proofErr w:type="spellEnd"/>
      <w:r w:rsidRPr="00A15BBB">
        <w:t xml:space="preserve"> </w:t>
      </w:r>
      <w:proofErr w:type="spellStart"/>
      <w:r w:rsidRPr="00A15BBB">
        <w:t>i</w:t>
      </w:r>
      <w:proofErr w:type="spellEnd"/>
      <w:r w:rsidRPr="00A15BBB">
        <w:t xml:space="preserve"> </w:t>
      </w:r>
      <w:proofErr w:type="spellStart"/>
      <w:r w:rsidRPr="00A15BBB">
        <w:t>Inovacije</w:t>
      </w:r>
      <w:proofErr w:type="spellEnd"/>
      <w:r w:rsidRPr="00A15BBB">
        <w:t xml:space="preserve"> (ITP) </w:t>
      </w:r>
      <w:proofErr w:type="spellStart"/>
      <w:r w:rsidRPr="00A15BBB">
        <w:t>Prizren</w:t>
      </w:r>
      <w:proofErr w:type="spellEnd"/>
      <w:r w:rsidRPr="00A15BBB">
        <w:t>.</w:t>
      </w:r>
      <w:r>
        <w:t xml:space="preserve"> </w:t>
      </w:r>
      <w:proofErr w:type="spellStart"/>
      <w:r>
        <w:t>Cilj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poziva</w:t>
      </w:r>
      <w:proofErr w:type="spellEnd"/>
      <w:r>
        <w:t xml:space="preserve"> je </w:t>
      </w:r>
      <w:proofErr w:type="spellStart"/>
      <w:r>
        <w:t>pružanje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za </w:t>
      </w:r>
      <w:proofErr w:type="spellStart"/>
      <w:r>
        <w:t>digitalizaciju</w:t>
      </w:r>
      <w:proofErr w:type="spellEnd"/>
      <w:r>
        <w:t xml:space="preserve"> 20 MMP </w:t>
      </w:r>
      <w:proofErr w:type="spellStart"/>
      <w:r>
        <w:t>širom</w:t>
      </w:r>
      <w:proofErr w:type="spellEnd"/>
      <w:r>
        <w:t xml:space="preserve"> Kosova u </w:t>
      </w:r>
      <w:proofErr w:type="spellStart"/>
      <w:r>
        <w:t>procesu</w:t>
      </w:r>
      <w:proofErr w:type="spellEnd"/>
      <w:r>
        <w:t xml:space="preserve"> </w:t>
      </w:r>
      <w:proofErr w:type="spellStart"/>
      <w:r>
        <w:t>korišćenja</w:t>
      </w:r>
      <w:proofErr w:type="spellEnd"/>
      <w:r>
        <w:t xml:space="preserve"> </w:t>
      </w:r>
      <w:proofErr w:type="spellStart"/>
      <w:r>
        <w:t>digitalnih</w:t>
      </w:r>
      <w:proofErr w:type="spellEnd"/>
      <w:r>
        <w:t xml:space="preserve"> </w:t>
      </w:r>
      <w:proofErr w:type="spellStart"/>
      <w:r>
        <w:t>tehnologija</w:t>
      </w:r>
      <w:proofErr w:type="spellEnd"/>
      <w:r>
        <w:t xml:space="preserve"> za </w:t>
      </w:r>
      <w:proofErr w:type="spellStart"/>
      <w:r>
        <w:t>stvaranje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–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modifikaciju</w:t>
      </w:r>
      <w:proofErr w:type="spellEnd"/>
      <w:r>
        <w:t xml:space="preserve"> </w:t>
      </w:r>
      <w:proofErr w:type="spellStart"/>
      <w:proofErr w:type="gramStart"/>
      <w:r>
        <w:t>postojećih</w:t>
      </w:r>
      <w:proofErr w:type="spellEnd"/>
      <w:r>
        <w:t xml:space="preserve">  -</w:t>
      </w:r>
      <w:proofErr w:type="gramEnd"/>
      <w:r>
        <w:t xml:space="preserve"> </w:t>
      </w:r>
      <w:proofErr w:type="spellStart"/>
      <w:r>
        <w:t>procesa</w:t>
      </w:r>
      <w:proofErr w:type="spellEnd"/>
      <w:r>
        <w:t xml:space="preserve"> </w:t>
      </w:r>
      <w:proofErr w:type="spellStart"/>
      <w:r>
        <w:t>privređivanja</w:t>
      </w:r>
      <w:proofErr w:type="spellEnd"/>
      <w:r>
        <w:t xml:space="preserve"> (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), </w:t>
      </w:r>
      <w:proofErr w:type="spellStart"/>
      <w:r>
        <w:t>kulture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iskustva</w:t>
      </w:r>
      <w:proofErr w:type="spellEnd"/>
      <w:r>
        <w:t xml:space="preserve"> </w:t>
      </w:r>
      <w:proofErr w:type="spellStart"/>
      <w:r>
        <w:t>kupaca</w:t>
      </w:r>
      <w:proofErr w:type="spellEnd"/>
      <w:r>
        <w:t>/</w:t>
      </w:r>
      <w:proofErr w:type="spellStart"/>
      <w:r>
        <w:t>potrošača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za </w:t>
      </w:r>
      <w:proofErr w:type="spellStart"/>
      <w:r>
        <w:t>ispunjavanje</w:t>
      </w:r>
      <w:proofErr w:type="spellEnd"/>
      <w:r>
        <w:t xml:space="preserve"> </w:t>
      </w:r>
      <w:proofErr w:type="spellStart"/>
      <w:r>
        <w:t>promenljivih</w:t>
      </w:r>
      <w:proofErr w:type="spellEnd"/>
      <w:r>
        <w:t xml:space="preserve"> </w:t>
      </w:r>
      <w:proofErr w:type="spellStart"/>
      <w:r>
        <w:t>zahteva</w:t>
      </w:r>
      <w:proofErr w:type="spellEnd"/>
      <w:r>
        <w:t xml:space="preserve"> </w:t>
      </w:r>
      <w:proofErr w:type="spellStart"/>
      <w:r>
        <w:t>privređivanja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tržišta</w:t>
      </w:r>
      <w:proofErr w:type="spellEnd"/>
      <w:r>
        <w:t xml:space="preserve"> (</w:t>
      </w:r>
      <w:proofErr w:type="spellStart"/>
      <w:r>
        <w:t>digitalna</w:t>
      </w:r>
      <w:proofErr w:type="spellEnd"/>
      <w:r>
        <w:t xml:space="preserve"> </w:t>
      </w:r>
      <w:proofErr w:type="spellStart"/>
      <w:r>
        <w:t>transformacija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>)</w:t>
      </w:r>
    </w:p>
    <w:p w14:paraId="68474464" w14:textId="77777777" w:rsidR="00EC04C4" w:rsidRDefault="00EC04C4" w:rsidP="00EC04C4">
      <w:pPr>
        <w:jc w:val="both"/>
      </w:pPr>
    </w:p>
    <w:p w14:paraId="1117A48C" w14:textId="77777777" w:rsidR="00EC04C4" w:rsidRPr="00885A2B" w:rsidRDefault="00EC04C4" w:rsidP="00EC04C4">
      <w:pPr>
        <w:pStyle w:val="Heading2"/>
        <w:rPr>
          <w:b/>
          <w:bCs/>
          <w:color w:val="auto"/>
        </w:rPr>
      </w:pPr>
      <w:proofErr w:type="spellStart"/>
      <w:r w:rsidRPr="00885A2B">
        <w:rPr>
          <w:b/>
          <w:bCs/>
          <w:color w:val="auto"/>
        </w:rPr>
        <w:t>Podrška</w:t>
      </w:r>
      <w:proofErr w:type="spellEnd"/>
      <w:r w:rsidRPr="00885A2B">
        <w:rPr>
          <w:b/>
          <w:bCs/>
          <w:color w:val="auto"/>
        </w:rPr>
        <w:t xml:space="preserve"> za </w:t>
      </w:r>
      <w:proofErr w:type="spellStart"/>
      <w:r w:rsidRPr="00885A2B">
        <w:rPr>
          <w:b/>
          <w:bCs/>
          <w:color w:val="auto"/>
        </w:rPr>
        <w:t>digitalnu</w:t>
      </w:r>
      <w:proofErr w:type="spellEnd"/>
      <w:r w:rsidRPr="00885A2B">
        <w:rPr>
          <w:b/>
          <w:bCs/>
          <w:color w:val="auto"/>
        </w:rPr>
        <w:t xml:space="preserve"> </w:t>
      </w:r>
      <w:proofErr w:type="spellStart"/>
      <w:r w:rsidRPr="00885A2B">
        <w:rPr>
          <w:b/>
          <w:bCs/>
          <w:color w:val="auto"/>
        </w:rPr>
        <w:t>transformaciju</w:t>
      </w:r>
      <w:proofErr w:type="spellEnd"/>
      <w:r w:rsidRPr="00885A2B">
        <w:rPr>
          <w:b/>
          <w:bCs/>
          <w:color w:val="auto"/>
        </w:rPr>
        <w:t xml:space="preserve"> MMP</w:t>
      </w:r>
    </w:p>
    <w:p w14:paraId="531037C5" w14:textId="77777777" w:rsidR="00EC04C4" w:rsidRDefault="00EC04C4" w:rsidP="00EC04C4">
      <w:pPr>
        <w:jc w:val="both"/>
      </w:pPr>
      <w:proofErr w:type="spellStart"/>
      <w:r>
        <w:t>Dvadeset</w:t>
      </w:r>
      <w:proofErr w:type="spellEnd"/>
      <w:r>
        <w:t xml:space="preserve"> (20) MMP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izabrana</w:t>
      </w:r>
      <w:proofErr w:type="spellEnd"/>
      <w:r>
        <w:t xml:space="preserve"> za </w:t>
      </w:r>
      <w:proofErr w:type="spellStart"/>
      <w:r>
        <w:t>punu</w:t>
      </w:r>
      <w:proofErr w:type="spellEnd"/>
      <w:r>
        <w:t xml:space="preserve"> </w:t>
      </w:r>
      <w:proofErr w:type="spellStart"/>
      <w:r>
        <w:t>podršku</w:t>
      </w:r>
      <w:proofErr w:type="spellEnd"/>
      <w:r>
        <w:t xml:space="preserve"> za </w:t>
      </w:r>
      <w:proofErr w:type="spellStart"/>
      <w:r>
        <w:t>digitalnu</w:t>
      </w:r>
      <w:proofErr w:type="spellEnd"/>
      <w:r>
        <w:t xml:space="preserve"> </w:t>
      </w:r>
      <w:proofErr w:type="spellStart"/>
      <w:r>
        <w:t>transformaciju</w:t>
      </w:r>
      <w:proofErr w:type="spellEnd"/>
      <w:r>
        <w:t xml:space="preserve">. </w:t>
      </w:r>
      <w:proofErr w:type="spellStart"/>
      <w:r>
        <w:t>Digitalna</w:t>
      </w:r>
      <w:proofErr w:type="spellEnd"/>
      <w:r>
        <w:t xml:space="preserve"> </w:t>
      </w:r>
      <w:proofErr w:type="spellStart"/>
      <w:r>
        <w:t>transformacjia</w:t>
      </w:r>
      <w:proofErr w:type="spellEnd"/>
      <w:r>
        <w:t xml:space="preserve"> MMP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tradicionalnim</w:t>
      </w:r>
      <w:proofErr w:type="spellEnd"/>
      <w:r>
        <w:t xml:space="preserve"> </w:t>
      </w:r>
      <w:proofErr w:type="spellStart"/>
      <w:r>
        <w:t>modelom</w:t>
      </w:r>
      <w:proofErr w:type="spellEnd"/>
      <w:r>
        <w:t xml:space="preserve"> </w:t>
      </w:r>
      <w:proofErr w:type="spellStart"/>
      <w:r>
        <w:t>privre</w:t>
      </w:r>
      <w:r w:rsidRPr="00A15BBB">
        <w:t>đ</w:t>
      </w:r>
      <w:r>
        <w:t>ivanja</w:t>
      </w:r>
      <w:proofErr w:type="spellEnd"/>
      <w:r>
        <w:t xml:space="preserve"> (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modelom</w:t>
      </w:r>
      <w:proofErr w:type="spellEnd"/>
      <w:r>
        <w:t xml:space="preserve">) se </w:t>
      </w:r>
      <w:proofErr w:type="spellStart"/>
      <w:r>
        <w:t>zasniva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strukturiran</w:t>
      </w:r>
      <w:proofErr w:type="spellEnd"/>
      <w:r>
        <w:t xml:space="preserve"> </w:t>
      </w:r>
      <w:proofErr w:type="spellStart"/>
      <w:r>
        <w:t>pristup</w:t>
      </w:r>
      <w:proofErr w:type="spellEnd"/>
      <w:r>
        <w:t xml:space="preserve"> za MMP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budu</w:t>
      </w:r>
      <w:proofErr w:type="spellEnd"/>
      <w:r>
        <w:t xml:space="preserve"> </w:t>
      </w:r>
      <w:proofErr w:type="spellStart"/>
      <w:r>
        <w:t>izabrana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, </w:t>
      </w:r>
      <w:proofErr w:type="spellStart"/>
      <w:r>
        <w:t>uključujući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namenjen</w:t>
      </w:r>
      <w:proofErr w:type="spellEnd"/>
      <w:r>
        <w:t xml:space="preserve"> </w:t>
      </w:r>
      <w:proofErr w:type="spellStart"/>
      <w:r>
        <w:t>budžet</w:t>
      </w:r>
      <w:proofErr w:type="spellEnd"/>
      <w:r>
        <w:t xml:space="preserve"> za </w:t>
      </w:r>
      <w:proofErr w:type="spellStart"/>
      <w:r>
        <w:t>podršku</w:t>
      </w:r>
      <w:proofErr w:type="spellEnd"/>
      <w:r>
        <w:t xml:space="preserve"> za </w:t>
      </w:r>
      <w:proofErr w:type="spellStart"/>
      <w:r>
        <w:t>usluge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opremu</w:t>
      </w:r>
      <w:proofErr w:type="spellEnd"/>
      <w:r>
        <w:t xml:space="preserve">. </w:t>
      </w:r>
      <w:proofErr w:type="spellStart"/>
      <w:r>
        <w:t>Konkretno</w:t>
      </w:r>
      <w:proofErr w:type="spellEnd"/>
      <w:r>
        <w:t xml:space="preserve">, </w:t>
      </w:r>
      <w:proofErr w:type="spellStart"/>
      <w:r>
        <w:t>izabrana</w:t>
      </w:r>
      <w:proofErr w:type="spellEnd"/>
      <w:r>
        <w:t xml:space="preserve"> MMP za </w:t>
      </w:r>
      <w:proofErr w:type="spellStart"/>
      <w:r>
        <w:t>podršku</w:t>
      </w:r>
      <w:proofErr w:type="spellEnd"/>
      <w:r>
        <w:t xml:space="preserve"> </w:t>
      </w:r>
      <w:proofErr w:type="spellStart"/>
      <w:r>
        <w:t>dobiće</w:t>
      </w:r>
      <w:proofErr w:type="spellEnd"/>
      <w:r>
        <w:t xml:space="preserve"> </w:t>
      </w:r>
      <w:proofErr w:type="spellStart"/>
      <w:r>
        <w:t>stručno</w:t>
      </w:r>
      <w:proofErr w:type="spellEnd"/>
      <w:r>
        <w:t xml:space="preserve"> </w:t>
      </w:r>
      <w:proofErr w:type="spellStart"/>
      <w:r>
        <w:t>procenjivanje</w:t>
      </w:r>
      <w:proofErr w:type="spellEnd"/>
      <w:r>
        <w:t xml:space="preserve"> </w:t>
      </w:r>
      <w:proofErr w:type="spellStart"/>
      <w:r>
        <w:t>postojećih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 </w:t>
      </w:r>
      <w:proofErr w:type="spellStart"/>
      <w:r>
        <w:t>privre</w:t>
      </w:r>
      <w:r w:rsidRPr="00A15BBB">
        <w:t>đ</w:t>
      </w:r>
      <w:r>
        <w:t>ivanja</w:t>
      </w:r>
      <w:proofErr w:type="spellEnd"/>
      <w:r>
        <w:t xml:space="preserve"> (</w:t>
      </w:r>
      <w:proofErr w:type="spellStart"/>
      <w:r>
        <w:t>biznis</w:t>
      </w:r>
      <w:proofErr w:type="spellEnd"/>
      <w:r>
        <w:t xml:space="preserve"> </w:t>
      </w:r>
      <w:proofErr w:type="spellStart"/>
      <w:r>
        <w:t>modela</w:t>
      </w:r>
      <w:proofErr w:type="spellEnd"/>
      <w:r>
        <w:t xml:space="preserve">), </w:t>
      </w:r>
      <w:proofErr w:type="spellStart"/>
      <w:r>
        <w:t>procesa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kulture</w:t>
      </w:r>
      <w:proofErr w:type="spellEnd"/>
      <w:r>
        <w:t xml:space="preserve">, za </w:t>
      </w:r>
      <w:proofErr w:type="spellStart"/>
      <w:r>
        <w:t>pripremanje</w:t>
      </w:r>
      <w:proofErr w:type="spellEnd"/>
      <w:r>
        <w:t xml:space="preserve"> </w:t>
      </w:r>
      <w:proofErr w:type="spellStart"/>
      <w:r>
        <w:t>uputstva</w:t>
      </w:r>
      <w:proofErr w:type="spellEnd"/>
      <w:r>
        <w:t xml:space="preserve"> za </w:t>
      </w:r>
      <w:proofErr w:type="spellStart"/>
      <w:r>
        <w:t>digitalnu</w:t>
      </w:r>
      <w:proofErr w:type="spellEnd"/>
      <w:r>
        <w:t xml:space="preserve"> </w:t>
      </w:r>
      <w:proofErr w:type="spellStart"/>
      <w:r>
        <w:t>tranformaciju</w:t>
      </w:r>
      <w:proofErr w:type="spellEnd"/>
      <w:r>
        <w:t xml:space="preserve"> (</w:t>
      </w:r>
      <w:proofErr w:type="spellStart"/>
      <w:r>
        <w:t>strategija</w:t>
      </w:r>
      <w:proofErr w:type="spellEnd"/>
      <w:r>
        <w:t xml:space="preserve">). </w:t>
      </w:r>
      <w:proofErr w:type="spellStart"/>
      <w:r>
        <w:t>Budžet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raspolaganju</w:t>
      </w:r>
      <w:proofErr w:type="spellEnd"/>
      <w:r>
        <w:t xml:space="preserve"> za </w:t>
      </w:r>
      <w:proofErr w:type="spellStart"/>
      <w:r>
        <w:t>sprovo</w:t>
      </w:r>
      <w:r w:rsidRPr="00A15BBB">
        <w:t>đ</w:t>
      </w:r>
      <w:r>
        <w:t>enje</w:t>
      </w:r>
      <w:proofErr w:type="spellEnd"/>
      <w:r>
        <w:t xml:space="preserve"> </w:t>
      </w:r>
      <w:proofErr w:type="spellStart"/>
      <w:r>
        <w:t>strategije</w:t>
      </w:r>
      <w:proofErr w:type="spellEnd"/>
      <w:r>
        <w:t xml:space="preserve"> </w:t>
      </w:r>
      <w:proofErr w:type="spellStart"/>
      <w:r>
        <w:t>biće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 za </w:t>
      </w:r>
      <w:proofErr w:type="spellStart"/>
      <w:r>
        <w:t>izabrana</w:t>
      </w:r>
      <w:proofErr w:type="spellEnd"/>
      <w:r>
        <w:t xml:space="preserve"> MMP u </w:t>
      </w:r>
      <w:proofErr w:type="spellStart"/>
      <w:r>
        <w:t>visini</w:t>
      </w:r>
      <w:proofErr w:type="spellEnd"/>
      <w:r>
        <w:t xml:space="preserve"> do 5,000 EUR za </w:t>
      </w:r>
      <w:proofErr w:type="spellStart"/>
      <w:r>
        <w:t>podršku</w:t>
      </w:r>
      <w:proofErr w:type="spellEnd"/>
      <w:r>
        <w:t xml:space="preserve"> u </w:t>
      </w:r>
      <w:proofErr w:type="spellStart"/>
      <w:r>
        <w:t>vidu</w:t>
      </w:r>
      <w:proofErr w:type="spellEnd"/>
      <w:r>
        <w:t xml:space="preserve"> </w:t>
      </w:r>
      <w:proofErr w:type="spellStart"/>
      <w:r>
        <w:t>usluga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opreme</w:t>
      </w:r>
      <w:proofErr w:type="spellEnd"/>
      <w:r>
        <w:t xml:space="preserve">. </w:t>
      </w:r>
    </w:p>
    <w:p w14:paraId="30386126" w14:textId="77777777" w:rsidR="00EC04C4" w:rsidRDefault="00EC04C4" w:rsidP="00EC04C4">
      <w:pPr>
        <w:jc w:val="both"/>
      </w:pPr>
    </w:p>
    <w:p w14:paraId="7DF3CDCF" w14:textId="77777777" w:rsidR="00EC04C4" w:rsidRPr="00885A2B" w:rsidRDefault="00EC04C4" w:rsidP="00EC04C4">
      <w:pPr>
        <w:pStyle w:val="Heading2"/>
        <w:rPr>
          <w:b/>
          <w:bCs/>
          <w:color w:val="auto"/>
          <w:lang w:val="it-IT"/>
        </w:rPr>
      </w:pPr>
      <w:r w:rsidRPr="00885A2B">
        <w:rPr>
          <w:b/>
          <w:bCs/>
          <w:color w:val="auto"/>
          <w:lang w:val="it-IT"/>
        </w:rPr>
        <w:t>Pravo u</w:t>
      </w:r>
      <w:r w:rsidRPr="00885A2B">
        <w:rPr>
          <w:rFonts w:cstheme="majorHAnsi"/>
          <w:b/>
          <w:bCs/>
          <w:color w:val="auto"/>
          <w:lang w:val="it-IT"/>
        </w:rPr>
        <w:t>č</w:t>
      </w:r>
      <w:r w:rsidRPr="00885A2B">
        <w:rPr>
          <w:b/>
          <w:bCs/>
          <w:color w:val="auto"/>
          <w:lang w:val="it-IT"/>
        </w:rPr>
        <w:t>e</w:t>
      </w:r>
      <w:r w:rsidRPr="00885A2B">
        <w:rPr>
          <w:rFonts w:cstheme="majorHAnsi"/>
          <w:b/>
          <w:bCs/>
          <w:color w:val="auto"/>
          <w:lang w:val="it-IT"/>
        </w:rPr>
        <w:t>šć</w:t>
      </w:r>
      <w:r w:rsidRPr="00885A2B">
        <w:rPr>
          <w:b/>
          <w:bCs/>
          <w:color w:val="auto"/>
          <w:lang w:val="it-IT"/>
        </w:rPr>
        <w:t>a</w:t>
      </w:r>
    </w:p>
    <w:p w14:paraId="0D2B8AB1" w14:textId="77777777" w:rsidR="00EC04C4" w:rsidRDefault="00EC04C4" w:rsidP="00EC04C4">
      <w:pPr>
        <w:jc w:val="both"/>
        <w:rPr>
          <w:lang w:val="it-IT"/>
        </w:rPr>
      </w:pPr>
      <w:r w:rsidRPr="00F35619">
        <w:rPr>
          <w:lang w:val="it-IT"/>
        </w:rPr>
        <w:t>Poziv je otvoren za sve MMP registrovane na Kosovo pre Marta 2021 (isključujući startapove). MMP  koja nisu povezana sa IT sektorom  kao vrsta ekonomske aktivnosti (isključen).  Molimo vas pogledajte u dokument sa detaljnim informacijama o uslovima i kriterima, u dokumentu “Kriterijumi – Proces za prijavu i procedure”.</w:t>
      </w:r>
    </w:p>
    <w:p w14:paraId="5A7471F4" w14:textId="77777777" w:rsidR="00EC04C4" w:rsidRDefault="00EC04C4" w:rsidP="00EC04C4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it-IT"/>
        </w:rPr>
      </w:pPr>
      <w:r>
        <w:rPr>
          <w:lang w:val="it-IT"/>
        </w:rPr>
        <w:br w:type="page"/>
      </w:r>
    </w:p>
    <w:p w14:paraId="40448CAF" w14:textId="77777777" w:rsidR="00EC04C4" w:rsidRDefault="00EC04C4" w:rsidP="00EC04C4">
      <w:pPr>
        <w:pStyle w:val="Heading2"/>
        <w:rPr>
          <w:lang w:val="it-IT"/>
        </w:rPr>
      </w:pPr>
    </w:p>
    <w:p w14:paraId="20D5F6C2" w14:textId="77777777" w:rsidR="00EC04C4" w:rsidRPr="00885A2B" w:rsidRDefault="00EC04C4" w:rsidP="00EC04C4">
      <w:pPr>
        <w:pStyle w:val="Heading2"/>
        <w:rPr>
          <w:b/>
          <w:bCs/>
          <w:color w:val="auto"/>
          <w:lang w:val="it-IT"/>
        </w:rPr>
      </w:pPr>
      <w:r w:rsidRPr="00885A2B">
        <w:rPr>
          <w:b/>
          <w:bCs/>
          <w:color w:val="auto"/>
          <w:lang w:val="it-IT"/>
        </w:rPr>
        <w:t>Proces za podno</w:t>
      </w:r>
      <w:r w:rsidRPr="00885A2B">
        <w:rPr>
          <w:rFonts w:cstheme="majorHAnsi"/>
          <w:b/>
          <w:bCs/>
          <w:color w:val="auto"/>
          <w:lang w:val="it-IT"/>
        </w:rPr>
        <w:t>š</w:t>
      </w:r>
      <w:r w:rsidRPr="00885A2B">
        <w:rPr>
          <w:b/>
          <w:bCs/>
          <w:color w:val="auto"/>
          <w:lang w:val="it-IT"/>
        </w:rPr>
        <w:t>enje prijave</w:t>
      </w:r>
    </w:p>
    <w:p w14:paraId="4B683A81" w14:textId="77777777" w:rsidR="00EC04C4" w:rsidRPr="00F35619" w:rsidRDefault="00EC04C4" w:rsidP="00EC04C4">
      <w:pPr>
        <w:rPr>
          <w:lang w:val="it-IT"/>
        </w:rPr>
      </w:pPr>
      <w:r w:rsidRPr="00F35619">
        <w:rPr>
          <w:lang w:val="it-IT"/>
        </w:rPr>
        <w:t xml:space="preserve">Podnošenje prijava je otvoreno od </w:t>
      </w:r>
      <w:r w:rsidRPr="00885A2B">
        <w:rPr>
          <w:lang w:val="it-IT"/>
        </w:rPr>
        <w:t>0</w:t>
      </w:r>
      <w:r>
        <w:rPr>
          <w:lang w:val="it-IT"/>
        </w:rPr>
        <w:t>3</w:t>
      </w:r>
      <w:r w:rsidRPr="00885A2B">
        <w:rPr>
          <w:lang w:val="it-IT"/>
        </w:rPr>
        <w:t xml:space="preserve"> Aprila 2023 do 2</w:t>
      </w:r>
      <w:r>
        <w:rPr>
          <w:lang w:val="it-IT"/>
        </w:rPr>
        <w:t>2</w:t>
      </w:r>
      <w:r w:rsidRPr="00885A2B">
        <w:rPr>
          <w:lang w:val="it-IT"/>
        </w:rPr>
        <w:t xml:space="preserve"> Aprila 2023</w:t>
      </w:r>
      <w:r>
        <w:rPr>
          <w:lang w:val="it-IT"/>
        </w:rPr>
        <w:t xml:space="preserve"> 18:00</w:t>
      </w:r>
      <w:r w:rsidRPr="00885A2B">
        <w:rPr>
          <w:lang w:val="it-IT"/>
        </w:rPr>
        <w:t>.</w:t>
      </w:r>
      <w:r w:rsidRPr="00F35619">
        <w:rPr>
          <w:lang w:val="it-IT"/>
        </w:rPr>
        <w:t xml:space="preserve"> </w:t>
      </w:r>
    </w:p>
    <w:p w14:paraId="78995262" w14:textId="77777777" w:rsidR="00EC04C4" w:rsidRPr="00F35619" w:rsidRDefault="00EC04C4" w:rsidP="00EC04C4">
      <w:pPr>
        <w:jc w:val="both"/>
        <w:rPr>
          <w:lang w:val="it-IT"/>
        </w:rPr>
      </w:pPr>
      <w:r w:rsidRPr="00F35619">
        <w:rPr>
          <w:lang w:val="it-IT"/>
        </w:rPr>
        <w:t xml:space="preserve">Zainteresovane MMP mogu da se prijave (apliciraju) popunjavanjem formulara za prijavu koja je dostupna preko linka </w:t>
      </w:r>
    </w:p>
    <w:p w14:paraId="2CFA6C8B" w14:textId="77777777" w:rsidR="00EC04C4" w:rsidRDefault="00000000" w:rsidP="00EC04C4">
      <w:pPr>
        <w:jc w:val="both"/>
        <w:rPr>
          <w:lang w:val="it-IT"/>
        </w:rPr>
      </w:pPr>
      <w:hyperlink r:id="rId8" w:history="1">
        <w:r w:rsidR="00EC04C4" w:rsidRPr="0042306E">
          <w:rPr>
            <w:rStyle w:val="Hyperlink"/>
            <w:lang w:val="it-IT"/>
          </w:rPr>
          <w:t>https://docs.google.com/forms/d/17nbZrrdC7J4ptu34qyHFPbcvfgwxKfJ_6Ufr89DfVrM/edit</w:t>
        </w:r>
      </w:hyperlink>
    </w:p>
    <w:p w14:paraId="1E22DC8D" w14:textId="77777777" w:rsidR="00EC04C4" w:rsidRPr="00F35619" w:rsidRDefault="00EC04C4" w:rsidP="00EC04C4">
      <w:pPr>
        <w:jc w:val="both"/>
        <w:rPr>
          <w:lang w:val="it-IT"/>
        </w:rPr>
      </w:pPr>
      <w:r w:rsidRPr="00F35619">
        <w:rPr>
          <w:lang w:val="it-IT"/>
        </w:rPr>
        <w:t xml:space="preserve">Informacija za uspešno podnetu prijavu se potvrđuje preko email obaveštenja na adresi koja navedena u formularu prijave. </w:t>
      </w:r>
    </w:p>
    <w:p w14:paraId="3A73CEB6" w14:textId="77777777" w:rsidR="00EC04C4" w:rsidRPr="00F35619" w:rsidRDefault="00EC04C4" w:rsidP="00EC04C4">
      <w:pPr>
        <w:jc w:val="both"/>
        <w:rPr>
          <w:lang w:val="it-IT"/>
        </w:rPr>
      </w:pPr>
      <w:r w:rsidRPr="00F35619">
        <w:rPr>
          <w:lang w:val="it-IT"/>
        </w:rPr>
        <w:t>U fazi podnošenja prijave nema zahteva za dokumentaciju, međutim MMP koja prođu fazu pregleda u procesu selekcije biće obavezna da pruže sledeću dokumentaciju:</w:t>
      </w:r>
    </w:p>
    <w:p w14:paraId="07CDEC85" w14:textId="77777777" w:rsidR="00EC04C4" w:rsidRDefault="00EC04C4" w:rsidP="00EC0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Izvod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registracije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biznisa</w:t>
      </w:r>
      <w:proofErr w:type="spellEnd"/>
    </w:p>
    <w:p w14:paraId="01F759FA" w14:textId="77777777" w:rsidR="00EC04C4" w:rsidRDefault="00EC04C4" w:rsidP="00EC0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Lična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podnosioca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prijave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kopija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ovlašćenog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lica</w:t>
      </w:r>
      <w:proofErr w:type="spellEnd"/>
      <w:r>
        <w:rPr>
          <w:color w:val="000000"/>
        </w:rPr>
        <w:t xml:space="preserve">) </w:t>
      </w:r>
    </w:p>
    <w:p w14:paraId="09436D04" w14:textId="77777777" w:rsidR="00EC04C4" w:rsidRPr="00594923" w:rsidRDefault="00EC04C4" w:rsidP="00EC0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Uvid</w:t>
      </w:r>
      <w:proofErr w:type="spellEnd"/>
      <w:r>
        <w:t xml:space="preserve"> u </w:t>
      </w:r>
      <w:proofErr w:type="spellStart"/>
      <w:r>
        <w:t>listu</w:t>
      </w:r>
      <w:proofErr w:type="spellEnd"/>
      <w:r>
        <w:t xml:space="preserve"> </w:t>
      </w:r>
      <w:proofErr w:type="spellStart"/>
      <w:r>
        <w:t>zaposlenih</w:t>
      </w:r>
      <w:proofErr w:type="spellEnd"/>
      <w:r>
        <w:t xml:space="preserve"> od PAK (</w:t>
      </w:r>
      <w:proofErr w:type="spellStart"/>
      <w:r>
        <w:t>Poreska</w:t>
      </w:r>
      <w:proofErr w:type="spellEnd"/>
      <w:r>
        <w:t xml:space="preserve"> </w:t>
      </w:r>
      <w:proofErr w:type="spellStart"/>
      <w:r>
        <w:t>Administracija</w:t>
      </w:r>
      <w:proofErr w:type="spellEnd"/>
      <w:r>
        <w:t xml:space="preserve"> Kosova)</w:t>
      </w:r>
    </w:p>
    <w:p w14:paraId="7AB9F7D6" w14:textId="77777777" w:rsidR="00EC04C4" w:rsidRPr="00594923" w:rsidRDefault="00EC04C4" w:rsidP="00EC0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t>Uvid</w:t>
      </w:r>
      <w:proofErr w:type="spellEnd"/>
      <w:r>
        <w:t xml:space="preserve"> u </w:t>
      </w:r>
      <w:proofErr w:type="spellStart"/>
      <w:r>
        <w:t>privređivanje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, </w:t>
      </w:r>
      <w:proofErr w:type="spellStart"/>
      <w:r>
        <w:t>prihodi</w:t>
      </w:r>
      <w:proofErr w:type="spellEnd"/>
      <w:r>
        <w:t xml:space="preserve"> – PAK </w:t>
      </w:r>
      <w:proofErr w:type="spellStart"/>
      <w:r>
        <w:t>prijave</w:t>
      </w:r>
      <w:proofErr w:type="spellEnd"/>
      <w:r>
        <w:t xml:space="preserve"> </w:t>
      </w:r>
    </w:p>
    <w:p w14:paraId="4B65C538" w14:textId="77777777" w:rsidR="00EC04C4" w:rsidRPr="00F35619" w:rsidRDefault="00EC04C4" w:rsidP="00EC04C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it-IT"/>
        </w:rPr>
      </w:pPr>
      <w:r w:rsidRPr="00F35619">
        <w:rPr>
          <w:lang w:val="it-IT"/>
        </w:rPr>
        <w:t>Neophodni dokumenti se podnose u elektronskom formatu, online</w:t>
      </w:r>
    </w:p>
    <w:p w14:paraId="1A4BC30C" w14:textId="77777777" w:rsidR="00EC04C4" w:rsidRPr="00885A2B" w:rsidRDefault="00EC04C4" w:rsidP="00EC04C4">
      <w:pPr>
        <w:pStyle w:val="Heading2"/>
        <w:rPr>
          <w:b/>
          <w:bCs/>
          <w:color w:val="auto"/>
          <w:lang w:val="it-IT"/>
        </w:rPr>
      </w:pPr>
      <w:r w:rsidRPr="00885A2B">
        <w:rPr>
          <w:b/>
          <w:bCs/>
          <w:color w:val="auto"/>
          <w:lang w:val="it-IT"/>
        </w:rPr>
        <w:t>Dalje informacije</w:t>
      </w:r>
    </w:p>
    <w:p w14:paraId="678664B2" w14:textId="77777777" w:rsidR="00EC04C4" w:rsidRDefault="00EC04C4" w:rsidP="00EC04C4">
      <w:pPr>
        <w:jc w:val="both"/>
        <w:rPr>
          <w:lang w:val="it-IT"/>
        </w:rPr>
      </w:pPr>
      <w:r w:rsidRPr="00F35619">
        <w:rPr>
          <w:lang w:val="it-IT"/>
        </w:rPr>
        <w:t xml:space="preserve">Podrška za proces prijave je dostupna preko </w:t>
      </w:r>
      <w:hyperlink r:id="rId9" w:history="1">
        <w:r w:rsidRPr="009028E1">
          <w:rPr>
            <w:rStyle w:val="Hyperlink"/>
            <w:lang w:val="it-IT"/>
          </w:rPr>
          <w:t>support@alt-pr.com</w:t>
        </w:r>
      </w:hyperlink>
    </w:p>
    <w:p w14:paraId="29D1E97E" w14:textId="77777777" w:rsidR="00EC04C4" w:rsidRDefault="00EC04C4" w:rsidP="00EC04C4">
      <w:pPr>
        <w:jc w:val="both"/>
        <w:rPr>
          <w:lang w:val="it-IT"/>
        </w:rPr>
      </w:pPr>
    </w:p>
    <w:p w14:paraId="74F73EAB" w14:textId="77777777" w:rsidR="00EC04C4" w:rsidRDefault="00EC04C4" w:rsidP="00EC04C4">
      <w:pPr>
        <w:jc w:val="both"/>
        <w:rPr>
          <w:lang w:val="it-IT"/>
        </w:rPr>
      </w:pPr>
    </w:p>
    <w:p w14:paraId="4C2C134B" w14:textId="77777777" w:rsidR="00EC04C4" w:rsidRPr="006B514D" w:rsidRDefault="00EC04C4" w:rsidP="00EC04C4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it-IT"/>
        </w:rPr>
      </w:pPr>
      <w:r w:rsidRPr="006B514D">
        <w:rPr>
          <w:rFonts w:ascii="Times New Roman" w:hAnsi="Times New Roman" w:cs="Times New Roman"/>
          <w:i/>
          <w:iCs/>
          <w:sz w:val="20"/>
          <w:szCs w:val="20"/>
          <w:lang w:val="it-IT"/>
        </w:rPr>
        <w:t>Beleška</w:t>
      </w:r>
      <w:r>
        <w:rPr>
          <w:rFonts w:ascii="Times New Roman" w:hAnsi="Times New Roman" w:cs="Times New Roman"/>
          <w:i/>
          <w:iCs/>
          <w:sz w:val="20"/>
          <w:szCs w:val="20"/>
          <w:lang w:val="it-IT"/>
        </w:rPr>
        <w:t xml:space="preserve">: </w:t>
      </w:r>
      <w:r w:rsidRPr="006B514D">
        <w:rPr>
          <w:rFonts w:ascii="Times New Roman" w:hAnsi="Times New Roman" w:cs="Times New Roman"/>
          <w:i/>
          <w:iCs/>
          <w:sz w:val="20"/>
          <w:szCs w:val="20"/>
          <w:lang w:val="it-IT"/>
        </w:rPr>
        <w:t>Ovu aktivnost podržavaju Evropska unija i Vlada Nemačke kroz Akciju #Digital4Business [Digitalno za Biznis] koja se sprovodi u okviru ITP-ovog #DigitalTransformationCenter [Centra za Digitalnu Transformaciju]. Aktivnosti sprovodi ALT D.o.o, partner Centra za Digitalnu Transformaciju #Consortium [Konzorcij] – jednošalterski sistem [one-stop-shop] koji se sastoji od različitih subjekata fokusiranih na podršku kompanijama da digitalizuju svoje poslovanje.”</w:t>
      </w:r>
    </w:p>
    <w:p w14:paraId="64B3B550" w14:textId="5277740B" w:rsidR="008D485D" w:rsidRPr="00C93170" w:rsidRDefault="008D485D" w:rsidP="00EC04C4">
      <w:pPr>
        <w:jc w:val="both"/>
        <w:rPr>
          <w:lang w:val="it-IT"/>
        </w:rPr>
      </w:pPr>
    </w:p>
    <w:sectPr w:rsidR="008D485D" w:rsidRPr="00C9317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E8D76" w14:textId="77777777" w:rsidR="000C6031" w:rsidRDefault="000C6031" w:rsidP="009B55DE">
      <w:pPr>
        <w:spacing w:after="0" w:line="240" w:lineRule="auto"/>
      </w:pPr>
      <w:r>
        <w:separator/>
      </w:r>
    </w:p>
  </w:endnote>
  <w:endnote w:type="continuationSeparator" w:id="0">
    <w:p w14:paraId="46FC7337" w14:textId="77777777" w:rsidR="000C6031" w:rsidRDefault="000C6031" w:rsidP="009B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263A2" w14:textId="3F75144A" w:rsidR="009B55DE" w:rsidRDefault="00885535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296EC2" wp14:editId="1DA58D0B">
          <wp:simplePos x="0" y="0"/>
          <wp:positionH relativeFrom="column">
            <wp:posOffset>1181735</wp:posOffset>
          </wp:positionH>
          <wp:positionV relativeFrom="paragraph">
            <wp:posOffset>100965</wp:posOffset>
          </wp:positionV>
          <wp:extent cx="1987550" cy="402106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7550" cy="4021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77D1">
      <w:rPr>
        <w:noProof/>
      </w:rPr>
      <w:drawing>
        <wp:anchor distT="0" distB="0" distL="114300" distR="114300" simplePos="0" relativeHeight="251659264" behindDoc="0" locked="0" layoutInCell="1" allowOverlap="1" wp14:anchorId="674EF2D3" wp14:editId="2F161643">
          <wp:simplePos x="0" y="0"/>
          <wp:positionH relativeFrom="column">
            <wp:posOffset>3378200</wp:posOffset>
          </wp:positionH>
          <wp:positionV relativeFrom="paragraph">
            <wp:posOffset>126365</wp:posOffset>
          </wp:positionV>
          <wp:extent cx="1162050" cy="294698"/>
          <wp:effectExtent l="0" t="0" r="0" b="0"/>
          <wp:wrapNone/>
          <wp:docPr id="44" name="Picture 44" descr="ALT SH.P.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T SH.P.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94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0BECF" w14:textId="77777777" w:rsidR="000C6031" w:rsidRDefault="000C6031" w:rsidP="009B55DE">
      <w:pPr>
        <w:spacing w:after="0" w:line="240" w:lineRule="auto"/>
      </w:pPr>
      <w:r>
        <w:separator/>
      </w:r>
    </w:p>
  </w:footnote>
  <w:footnote w:type="continuationSeparator" w:id="0">
    <w:p w14:paraId="7181F69C" w14:textId="77777777" w:rsidR="000C6031" w:rsidRDefault="000C6031" w:rsidP="009B5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585EB7" w14:paraId="0E68B96B" w14:textId="77777777" w:rsidTr="00D075D4">
      <w:trPr>
        <w:trHeight w:val="1076"/>
      </w:trPr>
      <w:tc>
        <w:tcPr>
          <w:tcW w:w="4508" w:type="dxa"/>
        </w:tcPr>
        <w:p w14:paraId="7F7143E0" w14:textId="5B5A6D3C" w:rsidR="00585EB7" w:rsidRDefault="004677D1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 wp14:anchorId="15B65F0B" wp14:editId="5A15592A">
                <wp:simplePos x="0" y="0"/>
                <wp:positionH relativeFrom="column">
                  <wp:posOffset>-67945</wp:posOffset>
                </wp:positionH>
                <wp:positionV relativeFrom="paragraph">
                  <wp:posOffset>-62230</wp:posOffset>
                </wp:positionV>
                <wp:extent cx="1670050" cy="337858"/>
                <wp:effectExtent l="0" t="0" r="6350" b="5080"/>
                <wp:wrapNone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050" cy="337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8" w:type="dxa"/>
        </w:tcPr>
        <w:p w14:paraId="3745DE2A" w14:textId="506750B7" w:rsidR="00585EB7" w:rsidRDefault="00585EB7" w:rsidP="00585EB7">
          <w:pPr>
            <w:pStyle w:val="Header"/>
            <w:jc w:val="right"/>
          </w:pPr>
        </w:p>
      </w:tc>
    </w:tr>
  </w:tbl>
  <w:p w14:paraId="673B5B0C" w14:textId="2B43993C" w:rsidR="00585EB7" w:rsidRDefault="00E448B6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FEFB248" wp14:editId="23EAF3DD">
          <wp:simplePos x="0" y="0"/>
          <wp:positionH relativeFrom="margin">
            <wp:align>right</wp:align>
          </wp:positionH>
          <wp:positionV relativeFrom="page">
            <wp:posOffset>317500</wp:posOffset>
          </wp:positionV>
          <wp:extent cx="1386840" cy="416590"/>
          <wp:effectExtent l="0" t="0" r="3810" b="2540"/>
          <wp:wrapNone/>
          <wp:docPr id="43" name="Picture 4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86840" cy="416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C5743"/>
    <w:multiLevelType w:val="multilevel"/>
    <w:tmpl w:val="DB9EE4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42A3C16"/>
    <w:multiLevelType w:val="multilevel"/>
    <w:tmpl w:val="94646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6031892"/>
    <w:multiLevelType w:val="multilevel"/>
    <w:tmpl w:val="B3BA55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2577547">
    <w:abstractNumId w:val="1"/>
  </w:num>
  <w:num w:numId="2" w16cid:durableId="842478818">
    <w:abstractNumId w:val="2"/>
  </w:num>
  <w:num w:numId="3" w16cid:durableId="2146463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DE"/>
    <w:rsid w:val="00006C91"/>
    <w:rsid w:val="000611A9"/>
    <w:rsid w:val="00092342"/>
    <w:rsid w:val="00095A10"/>
    <w:rsid w:val="000A168D"/>
    <w:rsid w:val="000C6031"/>
    <w:rsid w:val="000E5948"/>
    <w:rsid w:val="00113DCA"/>
    <w:rsid w:val="00115D09"/>
    <w:rsid w:val="00150C3D"/>
    <w:rsid w:val="001649B6"/>
    <w:rsid w:val="00187F8B"/>
    <w:rsid w:val="001D35BA"/>
    <w:rsid w:val="001F43B1"/>
    <w:rsid w:val="0024267F"/>
    <w:rsid w:val="0028364B"/>
    <w:rsid w:val="002B57FB"/>
    <w:rsid w:val="00347A29"/>
    <w:rsid w:val="00375940"/>
    <w:rsid w:val="00391B8F"/>
    <w:rsid w:val="004239E4"/>
    <w:rsid w:val="00432F0E"/>
    <w:rsid w:val="004677D1"/>
    <w:rsid w:val="00493B1C"/>
    <w:rsid w:val="004A3409"/>
    <w:rsid w:val="004C46E9"/>
    <w:rsid w:val="00585EB7"/>
    <w:rsid w:val="005B01F5"/>
    <w:rsid w:val="005C1B61"/>
    <w:rsid w:val="005D6B8A"/>
    <w:rsid w:val="00604DE8"/>
    <w:rsid w:val="00607B29"/>
    <w:rsid w:val="00652F56"/>
    <w:rsid w:val="006769D4"/>
    <w:rsid w:val="006A503D"/>
    <w:rsid w:val="006E5BD0"/>
    <w:rsid w:val="006F3BCB"/>
    <w:rsid w:val="006F5FF3"/>
    <w:rsid w:val="00711D6C"/>
    <w:rsid w:val="00717204"/>
    <w:rsid w:val="007758F0"/>
    <w:rsid w:val="00867ED3"/>
    <w:rsid w:val="00885535"/>
    <w:rsid w:val="00885A2B"/>
    <w:rsid w:val="00894CD2"/>
    <w:rsid w:val="008D3C86"/>
    <w:rsid w:val="008D485D"/>
    <w:rsid w:val="008D7C8B"/>
    <w:rsid w:val="008F4A45"/>
    <w:rsid w:val="00921297"/>
    <w:rsid w:val="00926E4A"/>
    <w:rsid w:val="009A6306"/>
    <w:rsid w:val="009B0F66"/>
    <w:rsid w:val="009B55DE"/>
    <w:rsid w:val="009B796A"/>
    <w:rsid w:val="009B7EFE"/>
    <w:rsid w:val="009C73C1"/>
    <w:rsid w:val="009D3C5C"/>
    <w:rsid w:val="009F4B6C"/>
    <w:rsid w:val="00AB6200"/>
    <w:rsid w:val="00B276B2"/>
    <w:rsid w:val="00B41E14"/>
    <w:rsid w:val="00B44D89"/>
    <w:rsid w:val="00B76801"/>
    <w:rsid w:val="00B978A1"/>
    <w:rsid w:val="00BC0BD7"/>
    <w:rsid w:val="00BF66A8"/>
    <w:rsid w:val="00C752E6"/>
    <w:rsid w:val="00C93170"/>
    <w:rsid w:val="00CA1E6E"/>
    <w:rsid w:val="00CD59C8"/>
    <w:rsid w:val="00CF184C"/>
    <w:rsid w:val="00D075D4"/>
    <w:rsid w:val="00D1195F"/>
    <w:rsid w:val="00D268E4"/>
    <w:rsid w:val="00D5584D"/>
    <w:rsid w:val="00D848E1"/>
    <w:rsid w:val="00E05A02"/>
    <w:rsid w:val="00E304FB"/>
    <w:rsid w:val="00E448B6"/>
    <w:rsid w:val="00E93A02"/>
    <w:rsid w:val="00EC04C4"/>
    <w:rsid w:val="00F7009A"/>
    <w:rsid w:val="00F9683B"/>
    <w:rsid w:val="00F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6EF832"/>
  <w15:chartTrackingRefBased/>
  <w15:docId w15:val="{F684E2EC-A8CD-4E53-B863-BB4920B2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F0E"/>
    <w:rPr>
      <w:rFonts w:ascii="Calibri" w:eastAsia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F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DE"/>
  </w:style>
  <w:style w:type="paragraph" w:styleId="Footer">
    <w:name w:val="footer"/>
    <w:basedOn w:val="Normal"/>
    <w:link w:val="FooterChar"/>
    <w:uiPriority w:val="99"/>
    <w:unhideWhenUsed/>
    <w:rsid w:val="009B55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DE"/>
  </w:style>
  <w:style w:type="table" w:styleId="TableGrid">
    <w:name w:val="Table Grid"/>
    <w:basedOn w:val="TableNormal"/>
    <w:uiPriority w:val="39"/>
    <w:rsid w:val="0058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32F0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unhideWhenUsed/>
    <w:rsid w:val="00885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A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5A2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5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35"/>
    <w:rPr>
      <w:rFonts w:ascii="Calibri" w:eastAsia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35"/>
    <w:rPr>
      <w:rFonts w:ascii="Calibri" w:eastAsia="Calibri" w:hAnsi="Calibri" w:cs="Calibri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4A3409"/>
    <w:pPr>
      <w:spacing w:after="0" w:line="240" w:lineRule="auto"/>
    </w:pPr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7nbZrrdC7J4ptu34qyHFPbcvfgwxKfJ_6Ufr89DfVrM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alt-p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BE1E6-E16D-4B19-9F55-E4C3824F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 Abdiu</dc:creator>
  <cp:keywords/>
  <dc:description/>
  <cp:lastModifiedBy>Luftar Braha</cp:lastModifiedBy>
  <cp:revision>6</cp:revision>
  <dcterms:created xsi:type="dcterms:W3CDTF">2023-04-02T14:08:00Z</dcterms:created>
  <dcterms:modified xsi:type="dcterms:W3CDTF">2023-04-03T05:59:00Z</dcterms:modified>
</cp:coreProperties>
</file>